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BC3A5" w14:textId="77777777" w:rsidR="00786C04" w:rsidRPr="00786C04" w:rsidRDefault="00786C04" w:rsidP="00786C04">
      <w:pPr>
        <w:jc w:val="center"/>
        <w:rPr>
          <w:sz w:val="24"/>
        </w:rPr>
      </w:pPr>
    </w:p>
    <w:p w14:paraId="3E8D9C15" w14:textId="77777777" w:rsidR="00786C04" w:rsidRPr="00786C04" w:rsidRDefault="00786C04" w:rsidP="00786C04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pacing w:val="8"/>
          <w:sz w:val="28"/>
          <w:szCs w:val="24"/>
          <w:lang w:eastAsia="pl-PL"/>
        </w:rPr>
      </w:pPr>
      <w:r w:rsidRPr="00786C04">
        <w:rPr>
          <w:rFonts w:ascii="Times New Roman" w:eastAsia="Times New Roman" w:hAnsi="Times New Roman" w:cs="Times New Roman"/>
          <w:smallCaps/>
          <w:color w:val="000000"/>
          <w:spacing w:val="8"/>
          <w:sz w:val="24"/>
          <w:szCs w:val="24"/>
          <w:lang w:eastAsia="pl-PL"/>
        </w:rPr>
        <w:t>UZASADNIENIE</w:t>
      </w:r>
    </w:p>
    <w:p w14:paraId="59A9B74E" w14:textId="77777777" w:rsidR="00254CC4" w:rsidRPr="00786C04" w:rsidRDefault="00254CC4" w:rsidP="00786C04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pacing w:val="8"/>
          <w:sz w:val="28"/>
          <w:szCs w:val="24"/>
          <w:lang w:eastAsia="pl-PL"/>
        </w:rPr>
      </w:pPr>
    </w:p>
    <w:p w14:paraId="5EEA17D5" w14:textId="77777777" w:rsidR="00786C04" w:rsidRPr="00786C04" w:rsidRDefault="00786C04" w:rsidP="00786C0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6C0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786C04">
        <w:rPr>
          <w:rFonts w:ascii="Times New Roman" w:hAnsi="Times New Roman" w:cs="Times New Roman"/>
          <w:b/>
          <w:bCs/>
          <w:sz w:val="24"/>
          <w:szCs w:val="24"/>
        </w:rPr>
        <w:tab/>
        <w:t>Potrzeba i cel nowelizacji aktu prawnego</w:t>
      </w:r>
      <w:r w:rsidR="00CB515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5A120D1" w14:textId="77777777" w:rsidR="00786C04" w:rsidRPr="00786C04" w:rsidRDefault="00786C04" w:rsidP="00786C04">
      <w:pPr>
        <w:spacing w:after="120"/>
        <w:jc w:val="both"/>
        <w:rPr>
          <w:rFonts w:ascii="Times New Roman" w:hAnsi="Times New Roman" w:cs="Times New Roman"/>
          <w:sz w:val="24"/>
        </w:rPr>
      </w:pPr>
      <w:r w:rsidRPr="00786C04">
        <w:rPr>
          <w:rFonts w:ascii="Times New Roman" w:hAnsi="Times New Roman" w:cs="Times New Roman"/>
          <w:sz w:val="24"/>
        </w:rPr>
        <w:t>Ustawa z dnia 27 października o zakupie prefe</w:t>
      </w:r>
      <w:r w:rsidR="00CB5155">
        <w:rPr>
          <w:rFonts w:ascii="Times New Roman" w:hAnsi="Times New Roman" w:cs="Times New Roman"/>
          <w:sz w:val="24"/>
        </w:rPr>
        <w:t>rencyjnym węgla kamiennego przez</w:t>
      </w:r>
      <w:r w:rsidRPr="00786C04">
        <w:rPr>
          <w:rFonts w:ascii="Times New Roman" w:hAnsi="Times New Roman" w:cs="Times New Roman"/>
          <w:sz w:val="24"/>
        </w:rPr>
        <w:t xml:space="preserve"> gospodarstwa domowe </w:t>
      </w:r>
      <w:r w:rsidR="00F61F3D" w:rsidRPr="00F61F3D">
        <w:rPr>
          <w:rFonts w:ascii="Times New Roman" w:hAnsi="Times New Roman" w:cs="Times New Roman"/>
          <w:sz w:val="24"/>
        </w:rPr>
        <w:t>(Dz.U. z 2024 r. poz. 114)</w:t>
      </w:r>
      <w:r w:rsidR="00F61F3D">
        <w:rPr>
          <w:rFonts w:ascii="Times New Roman" w:hAnsi="Times New Roman" w:cs="Times New Roman"/>
          <w:sz w:val="24"/>
        </w:rPr>
        <w:t xml:space="preserve"> </w:t>
      </w:r>
      <w:r w:rsidRPr="00786C04">
        <w:rPr>
          <w:rFonts w:ascii="Times New Roman" w:hAnsi="Times New Roman" w:cs="Times New Roman"/>
          <w:sz w:val="24"/>
        </w:rPr>
        <w:t>miała na celu zapewnienie wsparcia dla dużej grupy gospodarstw domowych w Polsce, w tym również gospodarstw najuboższych energetycznie, przez umożliwienie podmiotom wprowadzającym do obrotu podjęcia współpracy z zainteresowanymi gminami w celu rozdysponowania węgla do indywidualnych gospodarstw domowych przy niższych cenach zakupu.</w:t>
      </w:r>
    </w:p>
    <w:p w14:paraId="2174D4FC" w14:textId="77777777" w:rsidR="00786C04" w:rsidRPr="00786C04" w:rsidRDefault="00786C04" w:rsidP="00786C04">
      <w:pPr>
        <w:spacing w:after="120"/>
        <w:jc w:val="both"/>
        <w:rPr>
          <w:rFonts w:ascii="Times New Roman" w:hAnsi="Times New Roman" w:cs="Times New Roman"/>
          <w:sz w:val="24"/>
        </w:rPr>
      </w:pPr>
      <w:r w:rsidRPr="00786C04">
        <w:rPr>
          <w:rFonts w:ascii="Times New Roman" w:hAnsi="Times New Roman" w:cs="Times New Roman"/>
          <w:sz w:val="24"/>
        </w:rPr>
        <w:t>W sezonie grzewczym 2022/2023 gminy odegrały kluczową rolę w dystrybucji węgla na rzecz gospodarstw domowych w całym kraju. Niemal 99% gmin uczestniczyło w ustawowym systemie dystrybucji węgla, a wolumen jaki odebrały od importerów i producentów węgla przekraczał 2 mln ton. Niestety</w:t>
      </w:r>
      <w:r w:rsidR="002132CA">
        <w:rPr>
          <w:rFonts w:ascii="Times New Roman" w:hAnsi="Times New Roman" w:cs="Times New Roman"/>
          <w:sz w:val="24"/>
        </w:rPr>
        <w:t xml:space="preserve"> </w:t>
      </w:r>
      <w:r w:rsidRPr="00786C04">
        <w:rPr>
          <w:rFonts w:ascii="Times New Roman" w:hAnsi="Times New Roman" w:cs="Times New Roman"/>
          <w:sz w:val="24"/>
        </w:rPr>
        <w:t xml:space="preserve">przeszacowanie zapotrzebowania spowodowało, iż w wielu przypadkach mieszkańcy nie odebrali zawnioskowanej ilości węgla, a gminy zostały z surowcem na stanie magazynowym. </w:t>
      </w:r>
    </w:p>
    <w:p w14:paraId="1A1B7FF8" w14:textId="77777777" w:rsidR="00786C04" w:rsidRPr="00786C04" w:rsidRDefault="00EA29AD" w:rsidP="00786C04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dniu </w:t>
      </w:r>
      <w:r w:rsidR="00786C04" w:rsidRPr="00786C04">
        <w:rPr>
          <w:rFonts w:ascii="Times New Roman" w:hAnsi="Times New Roman" w:cs="Times New Roman"/>
          <w:sz w:val="24"/>
        </w:rPr>
        <w:t>1 maja 2023 r. została uruchomiona sprzedaż końcowa paliwa stałego, która umożliwiała dalszą sprzedaż węgla prze</w:t>
      </w:r>
      <w:r w:rsidR="00656E04">
        <w:rPr>
          <w:rFonts w:ascii="Times New Roman" w:hAnsi="Times New Roman" w:cs="Times New Roman"/>
          <w:sz w:val="24"/>
        </w:rPr>
        <w:t>z</w:t>
      </w:r>
      <w:r w:rsidR="00786C04" w:rsidRPr="00786C04">
        <w:rPr>
          <w:rFonts w:ascii="Times New Roman" w:hAnsi="Times New Roman" w:cs="Times New Roman"/>
          <w:sz w:val="24"/>
        </w:rPr>
        <w:t xml:space="preserve"> gminy/PPW. Sprzedaż ta odbywała się ze zniesieniem ograniczeń tonażowych oraz niektórych zapisów dotyczących wymagań, jakie musiało spełnić gospodarstwo </w:t>
      </w:r>
      <w:proofErr w:type="gramStart"/>
      <w:r w:rsidR="00786C04" w:rsidRPr="00786C04">
        <w:rPr>
          <w:rFonts w:ascii="Times New Roman" w:hAnsi="Times New Roman" w:cs="Times New Roman"/>
          <w:sz w:val="24"/>
        </w:rPr>
        <w:t>domowe</w:t>
      </w:r>
      <w:proofErr w:type="gramEnd"/>
      <w:r w:rsidR="00786C04" w:rsidRPr="00786C04">
        <w:rPr>
          <w:rFonts w:ascii="Times New Roman" w:hAnsi="Times New Roman" w:cs="Times New Roman"/>
          <w:sz w:val="24"/>
        </w:rPr>
        <w:t xml:space="preserve"> aby nabyć surowiec. Pod koniec czerwca w gminach nadal pozostawało niecałe 60 tys. ton węgla. </w:t>
      </w:r>
    </w:p>
    <w:p w14:paraId="2C091E51" w14:textId="77777777" w:rsidR="00786C04" w:rsidRPr="00786C04" w:rsidRDefault="00786C04" w:rsidP="00786C04">
      <w:pPr>
        <w:spacing w:after="120"/>
        <w:jc w:val="both"/>
        <w:rPr>
          <w:rFonts w:ascii="Times New Roman" w:hAnsi="Times New Roman" w:cs="Times New Roman"/>
          <w:sz w:val="24"/>
        </w:rPr>
      </w:pPr>
      <w:r w:rsidRPr="00786C04">
        <w:rPr>
          <w:rFonts w:ascii="Times New Roman" w:hAnsi="Times New Roman" w:cs="Times New Roman"/>
          <w:sz w:val="24"/>
        </w:rPr>
        <w:t xml:space="preserve">Wychodząc naprzeciw postulatom gmin dotyczących wprowadzenia dodatkowych rozwiązań umożliwiających szersze zagospodarowanie przez nie zalegającego węgla, w lipcu została opracowania wykładnia obecnie obowiązujących przepisów. Przygotowany dokument określał możliwości wykorzystania niesprzedanego węgla. Zgodnie z jego treścią po 31 lipca 2023r. (zakończenie sprzedaży końcowej) nabyty przez gminę węgiel w ramach systemu opartego o ustawę należało taktować jako mienie komunalne w rozumieniu art. 43 ustawy o samorządzie gminnym (Dz. U. z 2023 r. poz. 40, ze zm., zwana dalej: </w:t>
      </w:r>
      <w:proofErr w:type="gramStart"/>
      <w:r w:rsidRPr="00786C04">
        <w:rPr>
          <w:rFonts w:ascii="Times New Roman" w:hAnsi="Times New Roman" w:cs="Times New Roman"/>
          <w:sz w:val="24"/>
        </w:rPr>
        <w:t>„ USG</w:t>
      </w:r>
      <w:proofErr w:type="gramEnd"/>
      <w:r w:rsidRPr="00786C04">
        <w:rPr>
          <w:rFonts w:ascii="Times New Roman" w:hAnsi="Times New Roman" w:cs="Times New Roman"/>
          <w:sz w:val="24"/>
        </w:rPr>
        <w:t xml:space="preserve">”). Zgodnie z art. 45 ust. 1 USG podmioty mienia komunalnego samodzielnie decydują o przeznaczeniu i sposobie wykorzystania składników majątkowych, przy zachowaniu wymogów zawartych w odrębnych przepisach prawa. Wobec powyższego gmina mogła swobodnie decydować o przeznaczeniu i sposobie wykorzystania swojego majątku o tyle, o ile jej działania w tym zakresie służą realizacji zadań określonych w art. 6 i 7 ust. 1 USG (zadania własne gminy). Dodatkowo samorządy po ówczesnym zarejestrowaniu się jako pośredniczący podmiot węglowy (dalej: PPW) mają możliwość dalszej sprzedaży węgla na rzecz gospodarstw domowych, w duchu  ustawy o preferencyjnym zakupie paliwa stałego dla gospodarstw domowych. </w:t>
      </w:r>
    </w:p>
    <w:p w14:paraId="74DCDF5E" w14:textId="77777777" w:rsidR="00656E04" w:rsidRPr="00786C04" w:rsidRDefault="00786C04" w:rsidP="00786C04">
      <w:pPr>
        <w:spacing w:after="120"/>
        <w:jc w:val="both"/>
        <w:rPr>
          <w:rFonts w:ascii="Times New Roman" w:hAnsi="Times New Roman" w:cs="Times New Roman"/>
          <w:sz w:val="24"/>
        </w:rPr>
      </w:pPr>
      <w:r w:rsidRPr="00786C04">
        <w:rPr>
          <w:rFonts w:ascii="Times New Roman" w:hAnsi="Times New Roman" w:cs="Times New Roman"/>
          <w:sz w:val="24"/>
        </w:rPr>
        <w:t xml:space="preserve">Pomimo przyjęcia dodatkowych </w:t>
      </w:r>
      <w:r w:rsidR="00656E04">
        <w:rPr>
          <w:rFonts w:ascii="Times New Roman" w:hAnsi="Times New Roman" w:cs="Times New Roman"/>
          <w:sz w:val="24"/>
        </w:rPr>
        <w:t>działań</w:t>
      </w:r>
      <w:r w:rsidR="00656E04" w:rsidRPr="00786C04">
        <w:rPr>
          <w:rFonts w:ascii="Times New Roman" w:hAnsi="Times New Roman" w:cs="Times New Roman"/>
          <w:sz w:val="24"/>
        </w:rPr>
        <w:t xml:space="preserve"> </w:t>
      </w:r>
      <w:r w:rsidRPr="00786C04">
        <w:rPr>
          <w:rFonts w:ascii="Times New Roman" w:hAnsi="Times New Roman" w:cs="Times New Roman"/>
          <w:sz w:val="24"/>
        </w:rPr>
        <w:t xml:space="preserve">na dzień 31 grudnia 2023 r. w 466 gminach nadal pozostaje </w:t>
      </w:r>
      <w:r w:rsidR="00800E4A">
        <w:rPr>
          <w:rFonts w:ascii="Times New Roman" w:hAnsi="Times New Roman" w:cs="Times New Roman"/>
          <w:sz w:val="24"/>
        </w:rPr>
        <w:t>29 669</w:t>
      </w:r>
      <w:r w:rsidRPr="00786C04">
        <w:rPr>
          <w:rFonts w:ascii="Times New Roman" w:hAnsi="Times New Roman" w:cs="Times New Roman"/>
          <w:sz w:val="24"/>
        </w:rPr>
        <w:t xml:space="preserve"> ton węgla. Zagospodarowanie na potrzeby własne nie jest możliwe we wszystkich gminach ze względu na brak kotłów węglowych, a sprzedaż jest mocno ograniczona głównie ze względu na nasycenie rynku węglem.</w:t>
      </w:r>
      <w:r w:rsidR="00656E04" w:rsidRPr="00656E04">
        <w:t xml:space="preserve"> </w:t>
      </w:r>
      <w:r w:rsidR="00656E04" w:rsidRPr="00656E04">
        <w:rPr>
          <w:rFonts w:ascii="Times New Roman" w:hAnsi="Times New Roman" w:cs="Times New Roman"/>
          <w:sz w:val="24"/>
        </w:rPr>
        <w:t xml:space="preserve">Gospodarstwa domowe wykazują zdecydowanie niższe zainteresowanie węglem. </w:t>
      </w:r>
      <w:r w:rsidRPr="00786C04">
        <w:rPr>
          <w:rFonts w:ascii="Times New Roman" w:hAnsi="Times New Roman" w:cs="Times New Roman"/>
          <w:sz w:val="24"/>
        </w:rPr>
        <w:t xml:space="preserve"> </w:t>
      </w:r>
      <w:r w:rsidR="00656E04">
        <w:rPr>
          <w:rFonts w:ascii="Times New Roman" w:hAnsi="Times New Roman" w:cs="Times New Roman"/>
          <w:sz w:val="24"/>
        </w:rPr>
        <w:t>C</w:t>
      </w:r>
      <w:r w:rsidRPr="00786C04">
        <w:rPr>
          <w:rFonts w:ascii="Times New Roman" w:hAnsi="Times New Roman" w:cs="Times New Roman"/>
          <w:sz w:val="24"/>
        </w:rPr>
        <w:t xml:space="preserve">eny węgla kamiennego na rynku </w:t>
      </w:r>
      <w:r w:rsidRPr="00786C04">
        <w:rPr>
          <w:rFonts w:ascii="Times New Roman" w:hAnsi="Times New Roman" w:cs="Times New Roman"/>
          <w:sz w:val="24"/>
        </w:rPr>
        <w:lastRenderedPageBreak/>
        <w:t xml:space="preserve">ustabilizowały się i są znacząco niższe niż rok temu (sklep PGG S.A. 900-1550 zł/tonę) i niższe niż cena jaką proponują samorządy. Jednocześnie węgiel zalegający w gminach najprawdopodobniej cechuje się gorszymi parametrami jakościowymi, w stosunku do tego oferowanego w cenie 1500 zł przez rynek (są to głównie </w:t>
      </w:r>
      <w:proofErr w:type="spellStart"/>
      <w:r w:rsidRPr="00786C04">
        <w:rPr>
          <w:rFonts w:ascii="Times New Roman" w:hAnsi="Times New Roman" w:cs="Times New Roman"/>
          <w:sz w:val="24"/>
        </w:rPr>
        <w:t>ekogroszki</w:t>
      </w:r>
      <w:proofErr w:type="spellEnd"/>
      <w:r w:rsidRPr="00786C04">
        <w:rPr>
          <w:rFonts w:ascii="Times New Roman" w:hAnsi="Times New Roman" w:cs="Times New Roman"/>
          <w:sz w:val="24"/>
        </w:rPr>
        <w:t>).</w:t>
      </w:r>
      <w:r w:rsidR="00656E04" w:rsidRPr="00656E04">
        <w:rPr>
          <w:rFonts w:ascii="Times New Roman" w:hAnsi="Times New Roman" w:cs="Times New Roman"/>
          <w:sz w:val="24"/>
        </w:rPr>
        <w:t xml:space="preserve"> </w:t>
      </w:r>
      <w:r w:rsidR="00656E04">
        <w:rPr>
          <w:rFonts w:ascii="Times New Roman" w:hAnsi="Times New Roman" w:cs="Times New Roman"/>
          <w:sz w:val="24"/>
        </w:rPr>
        <w:t>S</w:t>
      </w:r>
      <w:r w:rsidR="00656E04" w:rsidRPr="00656E04">
        <w:rPr>
          <w:rFonts w:ascii="Times New Roman" w:hAnsi="Times New Roman" w:cs="Times New Roman"/>
          <w:sz w:val="24"/>
        </w:rPr>
        <w:t>kładowanie węgla, zwłaszcza w przypadku gmin, które nie posiadają odpowiedniego zaplecza w postaci nieruchomości wyposażonych w infrastrukturę niezbędną do przechowywania opału lub pojazdów mechanicznych pozwalających na załadunek i transport węgla, generuje dodatkowe koszty pośrednie związane z magazynowaniem i obsługą.</w:t>
      </w:r>
    </w:p>
    <w:p w14:paraId="58720019" w14:textId="77777777" w:rsidR="00786C04" w:rsidRPr="00786C04" w:rsidRDefault="00786C04" w:rsidP="00786C04">
      <w:pPr>
        <w:spacing w:after="120"/>
        <w:jc w:val="both"/>
        <w:rPr>
          <w:rFonts w:ascii="Times New Roman" w:hAnsi="Times New Roman" w:cs="Times New Roman"/>
          <w:sz w:val="24"/>
        </w:rPr>
      </w:pPr>
      <w:r w:rsidRPr="00786C04">
        <w:rPr>
          <w:rFonts w:ascii="Times New Roman" w:hAnsi="Times New Roman" w:cs="Times New Roman"/>
          <w:sz w:val="24"/>
        </w:rPr>
        <w:t xml:space="preserve">Dodatkowo </w:t>
      </w:r>
      <w:r w:rsidR="00EA29AD">
        <w:rPr>
          <w:rFonts w:ascii="Times New Roman" w:hAnsi="Times New Roman" w:cs="Times New Roman"/>
          <w:sz w:val="24"/>
        </w:rPr>
        <w:t xml:space="preserve">z dniem </w:t>
      </w:r>
      <w:r w:rsidRPr="00786C04">
        <w:rPr>
          <w:rFonts w:ascii="Times New Roman" w:hAnsi="Times New Roman" w:cs="Times New Roman"/>
          <w:sz w:val="24"/>
        </w:rPr>
        <w:t xml:space="preserve">1 stycznia br. przestało obowiązywać rozporządzenie Ministra Klimatu </w:t>
      </w:r>
      <w:r w:rsidRPr="00786C04">
        <w:rPr>
          <w:rFonts w:ascii="Times New Roman" w:hAnsi="Times New Roman" w:cs="Times New Roman"/>
          <w:sz w:val="24"/>
        </w:rPr>
        <w:br/>
        <w:t xml:space="preserve">i Środowiska z dnia 1 sierpnia 2023 r. w sprawie odstąpienia od stosowania wymagań określonych w przepisach rozporządzenia w sprawie wymagań jakościowych dla paliw stałych. Wobec powyższego gmina jako </w:t>
      </w:r>
      <w:r w:rsidR="006A0DB4">
        <w:rPr>
          <w:rFonts w:ascii="Times New Roman" w:hAnsi="Times New Roman" w:cs="Times New Roman"/>
          <w:sz w:val="24"/>
        </w:rPr>
        <w:t>może zostać</w:t>
      </w:r>
      <w:r w:rsidRPr="00786C04">
        <w:rPr>
          <w:rFonts w:ascii="Times New Roman" w:hAnsi="Times New Roman" w:cs="Times New Roman"/>
          <w:sz w:val="24"/>
        </w:rPr>
        <w:t xml:space="preserve"> zobligowana do wystawiania świadectwa jakości paliw w momencie sprzedaży węgla do gospodarstw domowych. Samorządy dotychczas nie miały tego obowiązku, a sporządzenie świadectwa </w:t>
      </w:r>
      <w:r w:rsidR="006A0DB4">
        <w:rPr>
          <w:rFonts w:ascii="Times New Roman" w:hAnsi="Times New Roman" w:cs="Times New Roman"/>
          <w:sz w:val="24"/>
        </w:rPr>
        <w:t>może wiązać</w:t>
      </w:r>
      <w:r w:rsidR="006A0DB4" w:rsidRPr="00786C04">
        <w:rPr>
          <w:rFonts w:ascii="Times New Roman" w:hAnsi="Times New Roman" w:cs="Times New Roman"/>
          <w:sz w:val="24"/>
        </w:rPr>
        <w:t xml:space="preserve"> </w:t>
      </w:r>
      <w:r w:rsidRPr="00786C04">
        <w:rPr>
          <w:rFonts w:ascii="Times New Roman" w:hAnsi="Times New Roman" w:cs="Times New Roman"/>
          <w:sz w:val="24"/>
        </w:rPr>
        <w:t xml:space="preserve">się z uruchomieniem dodatkowych procedur  i poniesieniem dodatkowych, nieprzewidzianych kosztów. </w:t>
      </w:r>
    </w:p>
    <w:p w14:paraId="287AAF1A" w14:textId="77777777" w:rsidR="00786C04" w:rsidRDefault="00786C04" w:rsidP="00786C04">
      <w:pPr>
        <w:spacing w:after="120"/>
        <w:jc w:val="both"/>
        <w:rPr>
          <w:rFonts w:ascii="Times New Roman" w:hAnsi="Times New Roman" w:cs="Times New Roman"/>
          <w:sz w:val="24"/>
        </w:rPr>
      </w:pPr>
      <w:r w:rsidRPr="00786C04">
        <w:rPr>
          <w:rFonts w:ascii="Times New Roman" w:hAnsi="Times New Roman" w:cs="Times New Roman"/>
          <w:sz w:val="24"/>
        </w:rPr>
        <w:t xml:space="preserve">Należy zwrócić uwagę również, iż przedstawiona wykładnia nie obejmowała przypadku pozostałego węgla u PPW prowadzących sprzedaż węgla na rzecz mieszkańców gmin zgodnie z art.4 ust. 1 ustawy z dnia 27 października o preferencyjnym zakupie. Przedsiębiorcy Ci aktualnie posiadają na składzie węgiel, którego nie mogą zagospodarować. </w:t>
      </w:r>
    </w:p>
    <w:p w14:paraId="059C4121" w14:textId="77777777" w:rsidR="00887D7F" w:rsidRPr="00786C04" w:rsidRDefault="00887D7F" w:rsidP="00786C04">
      <w:pPr>
        <w:spacing w:after="120"/>
        <w:jc w:val="both"/>
        <w:rPr>
          <w:rFonts w:ascii="Times New Roman" w:hAnsi="Times New Roman" w:cs="Times New Roman"/>
          <w:sz w:val="24"/>
        </w:rPr>
      </w:pPr>
      <w:r w:rsidRPr="00887D7F">
        <w:rPr>
          <w:rFonts w:ascii="Times New Roman" w:hAnsi="Times New Roman" w:cs="Times New Roman"/>
          <w:sz w:val="24"/>
        </w:rPr>
        <w:t>Projektowana zmiana ustawy o zakupie preferencyjnym węgla kamiennego przez gospodarstwa domowe ma na celu umożliwienie sprzedaży węgla przez gminy/PPW na rzecz gospodarstw domowych</w:t>
      </w:r>
      <w:r w:rsidR="00A96B14">
        <w:rPr>
          <w:rFonts w:ascii="Times New Roman" w:hAnsi="Times New Roman" w:cs="Times New Roman"/>
          <w:sz w:val="24"/>
        </w:rPr>
        <w:t xml:space="preserve">, </w:t>
      </w:r>
      <w:r w:rsidRPr="00887D7F">
        <w:rPr>
          <w:rFonts w:ascii="Times New Roman" w:hAnsi="Times New Roman" w:cs="Times New Roman"/>
          <w:sz w:val="24"/>
        </w:rPr>
        <w:t>podmiotów gospodarczych,</w:t>
      </w:r>
      <w:r w:rsidR="00A96B14">
        <w:rPr>
          <w:rFonts w:ascii="Times New Roman" w:hAnsi="Times New Roman" w:cs="Times New Roman"/>
          <w:sz w:val="24"/>
        </w:rPr>
        <w:t xml:space="preserve"> etc.,</w:t>
      </w:r>
      <w:r w:rsidRPr="00887D7F">
        <w:rPr>
          <w:rFonts w:ascii="Times New Roman" w:hAnsi="Times New Roman" w:cs="Times New Roman"/>
          <w:sz w:val="24"/>
        </w:rPr>
        <w:t xml:space="preserve"> jak również sprzedaż węgla w cenach adekwatnych do tych, obecnie obowiązujących na rynku. Proponowane rozwiązania mają przyczynić się do ułatwienia i szybszego zagospodarowania węgla zalegającego w</w:t>
      </w:r>
      <w:r w:rsidR="00EA29AD">
        <w:rPr>
          <w:rFonts w:ascii="Times New Roman" w:hAnsi="Times New Roman" w:cs="Times New Roman"/>
          <w:sz w:val="24"/>
        </w:rPr>
        <w:t> </w:t>
      </w:r>
      <w:r w:rsidRPr="00887D7F">
        <w:rPr>
          <w:rFonts w:ascii="Times New Roman" w:hAnsi="Times New Roman" w:cs="Times New Roman"/>
          <w:sz w:val="24"/>
        </w:rPr>
        <w:t>samorządach/PPW.</w:t>
      </w:r>
    </w:p>
    <w:p w14:paraId="567B49CE" w14:textId="77777777" w:rsidR="00786C04" w:rsidRPr="00786C04" w:rsidRDefault="00786C04" w:rsidP="00786C04">
      <w:pPr>
        <w:spacing w:after="120"/>
        <w:jc w:val="both"/>
        <w:rPr>
          <w:rFonts w:ascii="Times New Roman" w:hAnsi="Times New Roman" w:cs="Times New Roman"/>
          <w:sz w:val="24"/>
        </w:rPr>
      </w:pPr>
    </w:p>
    <w:p w14:paraId="52CB543A" w14:textId="77777777" w:rsidR="00786C04" w:rsidRPr="00786C04" w:rsidRDefault="00786C04" w:rsidP="00786C04">
      <w:pPr>
        <w:spacing w:after="120"/>
        <w:jc w:val="both"/>
        <w:rPr>
          <w:rFonts w:ascii="Times New Roman" w:hAnsi="Times New Roman" w:cs="Times New Roman"/>
          <w:b/>
          <w:sz w:val="24"/>
        </w:rPr>
      </w:pPr>
      <w:r w:rsidRPr="00786C04">
        <w:rPr>
          <w:rFonts w:ascii="Times New Roman" w:hAnsi="Times New Roman" w:cs="Times New Roman"/>
          <w:b/>
          <w:sz w:val="24"/>
        </w:rPr>
        <w:t xml:space="preserve">2. </w:t>
      </w:r>
      <w:r w:rsidRPr="00786C04">
        <w:rPr>
          <w:rFonts w:ascii="Times New Roman" w:hAnsi="Times New Roman" w:cs="Times New Roman"/>
          <w:b/>
          <w:sz w:val="24"/>
        </w:rPr>
        <w:tab/>
        <w:t>Opis najważniejszych rozwiązań projektu ustawy</w:t>
      </w:r>
    </w:p>
    <w:p w14:paraId="5D6B2097" w14:textId="77777777" w:rsidR="00786C04" w:rsidRPr="00786C04" w:rsidRDefault="00786C04" w:rsidP="00786C04">
      <w:pPr>
        <w:spacing w:after="120"/>
        <w:jc w:val="both"/>
        <w:rPr>
          <w:rFonts w:ascii="Times New Roman" w:hAnsi="Times New Roman" w:cs="Times New Roman"/>
          <w:sz w:val="24"/>
        </w:rPr>
      </w:pPr>
      <w:r w:rsidRPr="00786C04">
        <w:rPr>
          <w:rFonts w:ascii="Times New Roman" w:hAnsi="Times New Roman" w:cs="Times New Roman"/>
          <w:sz w:val="24"/>
        </w:rPr>
        <w:t>Art. 1</w:t>
      </w:r>
      <w:r w:rsidRPr="00786C04">
        <w:rPr>
          <w:rFonts w:ascii="Times New Roman" w:hAnsi="Times New Roman" w:cs="Times New Roman"/>
          <w:b/>
          <w:sz w:val="24"/>
        </w:rPr>
        <w:t xml:space="preserve">  </w:t>
      </w:r>
      <w:r w:rsidRPr="00786C04">
        <w:rPr>
          <w:rFonts w:ascii="Times New Roman" w:hAnsi="Times New Roman" w:cs="Times New Roman"/>
          <w:sz w:val="24"/>
        </w:rPr>
        <w:t>projektowanej zmiany ustawy:</w:t>
      </w:r>
    </w:p>
    <w:p w14:paraId="71CE33CB" w14:textId="77777777" w:rsidR="00786C04" w:rsidRPr="00786C04" w:rsidRDefault="00786C04" w:rsidP="00A96B14">
      <w:pPr>
        <w:numPr>
          <w:ilvl w:val="0"/>
          <w:numId w:val="3"/>
        </w:numPr>
        <w:spacing w:after="120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786C04">
        <w:rPr>
          <w:rFonts w:ascii="Times New Roman" w:hAnsi="Times New Roman" w:cs="Times New Roman"/>
          <w:sz w:val="24"/>
        </w:rPr>
        <w:t xml:space="preserve">ma </w:t>
      </w:r>
      <w:r w:rsidR="00EA29AD">
        <w:rPr>
          <w:rFonts w:ascii="Times New Roman" w:hAnsi="Times New Roman" w:cs="Times New Roman"/>
          <w:sz w:val="24"/>
        </w:rPr>
        <w:t xml:space="preserve">pozwolić </w:t>
      </w:r>
      <w:r w:rsidR="00C16FF8">
        <w:rPr>
          <w:rFonts w:ascii="Times New Roman" w:hAnsi="Times New Roman" w:cs="Times New Roman"/>
          <w:sz w:val="24"/>
        </w:rPr>
        <w:t xml:space="preserve">na </w:t>
      </w:r>
      <w:r w:rsidR="00EA29AD">
        <w:rPr>
          <w:rFonts w:ascii="Times New Roman" w:hAnsi="Times New Roman" w:cs="Times New Roman"/>
          <w:sz w:val="24"/>
        </w:rPr>
        <w:t xml:space="preserve">wyprzedanie </w:t>
      </w:r>
      <w:r w:rsidRPr="00786C04">
        <w:rPr>
          <w:rFonts w:ascii="Times New Roman" w:hAnsi="Times New Roman" w:cs="Times New Roman"/>
          <w:sz w:val="24"/>
        </w:rPr>
        <w:t>przez gminy/PPW</w:t>
      </w:r>
      <w:r w:rsidR="00EA29AD">
        <w:rPr>
          <w:rFonts w:ascii="Times New Roman" w:hAnsi="Times New Roman" w:cs="Times New Roman"/>
          <w:sz w:val="24"/>
        </w:rPr>
        <w:t xml:space="preserve"> </w:t>
      </w:r>
      <w:r w:rsidR="00EA29AD" w:rsidRPr="00786C04">
        <w:rPr>
          <w:rFonts w:ascii="Times New Roman" w:hAnsi="Times New Roman" w:cs="Times New Roman"/>
          <w:sz w:val="24"/>
        </w:rPr>
        <w:t>węgla</w:t>
      </w:r>
      <w:r w:rsidR="00EA29AD">
        <w:rPr>
          <w:rFonts w:ascii="Times New Roman" w:hAnsi="Times New Roman" w:cs="Times New Roman"/>
          <w:sz w:val="24"/>
        </w:rPr>
        <w:t>, który pozostał na ich stanie</w:t>
      </w:r>
      <w:r w:rsidR="00C16FF8">
        <w:rPr>
          <w:rFonts w:ascii="Times New Roman" w:hAnsi="Times New Roman" w:cs="Times New Roman"/>
          <w:sz w:val="24"/>
        </w:rPr>
        <w:t xml:space="preserve"> po </w:t>
      </w:r>
      <w:r w:rsidR="00EA29AD">
        <w:rPr>
          <w:rFonts w:ascii="Times New Roman" w:hAnsi="Times New Roman" w:cs="Times New Roman"/>
          <w:sz w:val="24"/>
        </w:rPr>
        <w:t>zakończeniu sprzedaży końcowej i k</w:t>
      </w:r>
      <w:r w:rsidR="00C16FF8">
        <w:rPr>
          <w:rFonts w:ascii="Times New Roman" w:hAnsi="Times New Roman" w:cs="Times New Roman"/>
          <w:sz w:val="24"/>
        </w:rPr>
        <w:t>tórego sprzedaż</w:t>
      </w:r>
      <w:r w:rsidR="00EA29AD">
        <w:rPr>
          <w:rFonts w:ascii="Times New Roman" w:hAnsi="Times New Roman" w:cs="Times New Roman"/>
          <w:sz w:val="24"/>
        </w:rPr>
        <w:t xml:space="preserve"> w aktualnym stanie prawnym nie może być </w:t>
      </w:r>
      <w:r w:rsidR="00C16FF8">
        <w:rPr>
          <w:rFonts w:ascii="Times New Roman" w:hAnsi="Times New Roman" w:cs="Times New Roman"/>
          <w:sz w:val="24"/>
        </w:rPr>
        <w:t>kontynuowana</w:t>
      </w:r>
      <w:r w:rsidR="00A96B14">
        <w:rPr>
          <w:rFonts w:ascii="Times New Roman" w:hAnsi="Times New Roman" w:cs="Times New Roman"/>
          <w:sz w:val="24"/>
        </w:rPr>
        <w:t>,</w:t>
      </w:r>
      <w:r w:rsidR="00EA29AD">
        <w:rPr>
          <w:rFonts w:ascii="Times New Roman" w:hAnsi="Times New Roman" w:cs="Times New Roman"/>
          <w:sz w:val="24"/>
        </w:rPr>
        <w:t xml:space="preserve"> </w:t>
      </w:r>
    </w:p>
    <w:p w14:paraId="0EA5E504" w14:textId="77777777" w:rsidR="00786C04" w:rsidRPr="00786C04" w:rsidRDefault="00786C04" w:rsidP="00A96B14">
      <w:pPr>
        <w:numPr>
          <w:ilvl w:val="0"/>
          <w:numId w:val="3"/>
        </w:numPr>
        <w:spacing w:after="120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786C04">
        <w:rPr>
          <w:rFonts w:ascii="Times New Roman" w:hAnsi="Times New Roman" w:cs="Times New Roman"/>
          <w:sz w:val="24"/>
        </w:rPr>
        <w:t>zwalnia z obowiązku sprzedaży w ramach zakupu preferencyjnego w celu zaspokojenia potrzeb własnych gospodarstw domowych znajdujących się na terenie danej gminy</w:t>
      </w:r>
      <w:r w:rsidR="00A96B14">
        <w:rPr>
          <w:rFonts w:ascii="Times New Roman" w:hAnsi="Times New Roman" w:cs="Times New Roman"/>
          <w:sz w:val="24"/>
        </w:rPr>
        <w:t xml:space="preserve"> (c</w:t>
      </w:r>
      <w:r w:rsidR="00EA29AD">
        <w:rPr>
          <w:rFonts w:ascii="Times New Roman" w:hAnsi="Times New Roman" w:cs="Times New Roman"/>
          <w:sz w:val="24"/>
        </w:rPr>
        <w:t>elem regulacji jest umożliwienie sprzedaży węgla do wszystkich zainteresowanych</w:t>
      </w:r>
      <w:r w:rsidR="00A96B14">
        <w:rPr>
          <w:rFonts w:ascii="Times New Roman" w:hAnsi="Times New Roman" w:cs="Times New Roman"/>
          <w:sz w:val="24"/>
        </w:rPr>
        <w:t xml:space="preserve"> zakupem)</w:t>
      </w:r>
      <w:r w:rsidRPr="00786C04">
        <w:rPr>
          <w:rFonts w:ascii="Times New Roman" w:hAnsi="Times New Roman" w:cs="Times New Roman"/>
          <w:sz w:val="24"/>
        </w:rPr>
        <w:t xml:space="preserve">, </w:t>
      </w:r>
    </w:p>
    <w:p w14:paraId="0D4F7E15" w14:textId="77777777" w:rsidR="002132CA" w:rsidRPr="002132CA" w:rsidRDefault="00786C04" w:rsidP="00A96B14">
      <w:pPr>
        <w:numPr>
          <w:ilvl w:val="0"/>
          <w:numId w:val="3"/>
        </w:numPr>
        <w:spacing w:after="120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786C04">
        <w:rPr>
          <w:rFonts w:ascii="Times New Roman" w:hAnsi="Times New Roman" w:cs="Times New Roman"/>
          <w:sz w:val="24"/>
        </w:rPr>
        <w:t>umożliwia wliczenie kosztów transportu paliwa stałego z miejsca składowania w gminie do gospodarstwa domowego,</w:t>
      </w:r>
    </w:p>
    <w:p w14:paraId="3DA4A4E0" w14:textId="77777777" w:rsidR="00786C04" w:rsidRDefault="00786C04" w:rsidP="00A96B14">
      <w:pPr>
        <w:numPr>
          <w:ilvl w:val="0"/>
          <w:numId w:val="3"/>
        </w:numPr>
        <w:spacing w:after="120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786C04">
        <w:rPr>
          <w:rFonts w:ascii="Times New Roman" w:hAnsi="Times New Roman" w:cs="Times New Roman"/>
          <w:sz w:val="24"/>
        </w:rPr>
        <w:t>znosi obowiązek składania wniosków lub dostarczania zaświadczeń przez osoby fizyczne w gospodarstwach domowych w celu zakupu paliwa stałego, a co za tym idzie ich weryfikacji przez włodarzy gmin,</w:t>
      </w:r>
    </w:p>
    <w:p w14:paraId="7055F685" w14:textId="77777777" w:rsidR="006A4E6A" w:rsidRDefault="002132CA" w:rsidP="00A96B14">
      <w:pPr>
        <w:numPr>
          <w:ilvl w:val="0"/>
          <w:numId w:val="3"/>
        </w:numPr>
        <w:spacing w:after="120"/>
        <w:ind w:left="426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zwalnia sprzedaż</w:t>
      </w:r>
      <w:r w:rsidR="00321E1F">
        <w:rPr>
          <w:rFonts w:ascii="Times New Roman" w:hAnsi="Times New Roman" w:cs="Times New Roman"/>
          <w:sz w:val="24"/>
        </w:rPr>
        <w:t xml:space="preserve"> węgla </w:t>
      </w:r>
      <w:r>
        <w:rPr>
          <w:rFonts w:ascii="Times New Roman" w:hAnsi="Times New Roman" w:cs="Times New Roman"/>
          <w:sz w:val="24"/>
        </w:rPr>
        <w:t>zakupion</w:t>
      </w:r>
      <w:r w:rsidR="00907C2C">
        <w:rPr>
          <w:rFonts w:ascii="Times New Roman" w:hAnsi="Times New Roman" w:cs="Times New Roman"/>
          <w:sz w:val="24"/>
        </w:rPr>
        <w:t>ego</w:t>
      </w:r>
      <w:r>
        <w:rPr>
          <w:rFonts w:ascii="Times New Roman" w:hAnsi="Times New Roman" w:cs="Times New Roman"/>
          <w:sz w:val="24"/>
        </w:rPr>
        <w:t xml:space="preserve"> w ramach ustawy z dnia 27 października 2022</w:t>
      </w:r>
      <w:r w:rsidR="00EA29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r. o zakupie pr</w:t>
      </w:r>
      <w:r w:rsidR="006A4E6A">
        <w:rPr>
          <w:rFonts w:ascii="Times New Roman" w:hAnsi="Times New Roman" w:cs="Times New Roman"/>
          <w:sz w:val="24"/>
        </w:rPr>
        <w:t>eferencyjnym paliwa stałego dla </w:t>
      </w:r>
      <w:r>
        <w:rPr>
          <w:rFonts w:ascii="Times New Roman" w:hAnsi="Times New Roman" w:cs="Times New Roman"/>
          <w:sz w:val="24"/>
        </w:rPr>
        <w:t xml:space="preserve">gospodarstw domowych </w:t>
      </w:r>
      <w:r w:rsidRPr="002132CA">
        <w:rPr>
          <w:rFonts w:ascii="Times New Roman" w:hAnsi="Times New Roman" w:cs="Times New Roman"/>
          <w:sz w:val="24"/>
        </w:rPr>
        <w:t>(Dz.U. z 2024 r. poz. 114)</w:t>
      </w:r>
      <w:r w:rsidR="00907C2C">
        <w:rPr>
          <w:rFonts w:ascii="Times New Roman" w:hAnsi="Times New Roman" w:cs="Times New Roman"/>
          <w:sz w:val="24"/>
        </w:rPr>
        <w:t xml:space="preserve"> z opodatkowania</w:t>
      </w:r>
      <w:r w:rsidR="00920424">
        <w:rPr>
          <w:rFonts w:ascii="Times New Roman" w:hAnsi="Times New Roman" w:cs="Times New Roman"/>
          <w:sz w:val="24"/>
        </w:rPr>
        <w:t xml:space="preserve"> akcyzą</w:t>
      </w:r>
      <w:r w:rsidR="006A4E6A">
        <w:rPr>
          <w:rFonts w:ascii="Times New Roman" w:hAnsi="Times New Roman" w:cs="Times New Roman"/>
          <w:sz w:val="24"/>
        </w:rPr>
        <w:t xml:space="preserve"> na </w:t>
      </w:r>
      <w:r w:rsidR="00321E1F">
        <w:rPr>
          <w:rFonts w:ascii="Times New Roman" w:hAnsi="Times New Roman" w:cs="Times New Roman"/>
          <w:sz w:val="24"/>
        </w:rPr>
        <w:t xml:space="preserve">zasadach określonych w ustawie </w:t>
      </w:r>
      <w:r w:rsidR="00321E1F" w:rsidRPr="00CA5D30">
        <w:rPr>
          <w:rFonts w:ascii="Times New Roman" w:hAnsi="Times New Roman" w:cs="Times New Roman"/>
          <w:sz w:val="24"/>
        </w:rPr>
        <w:t>z dnia 6 grudnia 2008 r. o podatku akcyzowym</w:t>
      </w:r>
      <w:r w:rsidR="006A4E6A">
        <w:rPr>
          <w:rFonts w:ascii="Times New Roman" w:hAnsi="Times New Roman" w:cs="Times New Roman"/>
          <w:sz w:val="24"/>
        </w:rPr>
        <w:t xml:space="preserve"> (Dz.U. z 2023 r. poz. 1542 z </w:t>
      </w:r>
      <w:proofErr w:type="spellStart"/>
      <w:r w:rsidR="006A4E6A">
        <w:rPr>
          <w:rFonts w:ascii="Times New Roman" w:hAnsi="Times New Roman" w:cs="Times New Roman"/>
          <w:sz w:val="24"/>
        </w:rPr>
        <w:t>późn</w:t>
      </w:r>
      <w:proofErr w:type="spellEnd"/>
      <w:r w:rsidR="006A4E6A">
        <w:rPr>
          <w:rFonts w:ascii="Times New Roman" w:hAnsi="Times New Roman" w:cs="Times New Roman"/>
          <w:sz w:val="24"/>
        </w:rPr>
        <w:t>. zm.)</w:t>
      </w:r>
      <w:r w:rsidR="00907C2C">
        <w:rPr>
          <w:rFonts w:ascii="Times New Roman" w:hAnsi="Times New Roman" w:cs="Times New Roman"/>
          <w:sz w:val="24"/>
        </w:rPr>
        <w:t xml:space="preserve">. </w:t>
      </w:r>
    </w:p>
    <w:p w14:paraId="2CDF41A8" w14:textId="77777777" w:rsidR="006A4E6A" w:rsidRDefault="00920424" w:rsidP="00A96B14">
      <w:pPr>
        <w:spacing w:after="120"/>
        <w:ind w:left="426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Projektowane rozwiązanie ma na celu </w:t>
      </w:r>
      <w:r w:rsidRPr="00920424">
        <w:rPr>
          <w:rFonts w:ascii="Times New Roman" w:hAnsi="Times New Roman" w:cs="Times New Roman"/>
          <w:sz w:val="24"/>
        </w:rPr>
        <w:t xml:space="preserve">umożliwienie sprawnej </w:t>
      </w:r>
      <w:r>
        <w:rPr>
          <w:rFonts w:ascii="Times New Roman" w:hAnsi="Times New Roman" w:cs="Times New Roman"/>
          <w:sz w:val="24"/>
        </w:rPr>
        <w:t xml:space="preserve">sprzedaży </w:t>
      </w:r>
      <w:r w:rsidR="00EA29AD">
        <w:rPr>
          <w:rFonts w:ascii="Times New Roman" w:hAnsi="Times New Roman" w:cs="Times New Roman"/>
          <w:sz w:val="24"/>
        </w:rPr>
        <w:t xml:space="preserve">całości </w:t>
      </w:r>
      <w:r>
        <w:rPr>
          <w:rFonts w:ascii="Times New Roman" w:hAnsi="Times New Roman" w:cs="Times New Roman"/>
          <w:sz w:val="24"/>
        </w:rPr>
        <w:t>węgla</w:t>
      </w:r>
      <w:r w:rsidR="00EA29AD">
        <w:rPr>
          <w:rFonts w:ascii="Times New Roman" w:hAnsi="Times New Roman" w:cs="Times New Roman"/>
          <w:sz w:val="24"/>
        </w:rPr>
        <w:t xml:space="preserve"> zalegającego w gminach i PPW – bez generowania</w:t>
      </w:r>
      <w:r w:rsidRPr="00920424">
        <w:rPr>
          <w:rFonts w:ascii="Times New Roman" w:hAnsi="Times New Roman" w:cs="Times New Roman"/>
          <w:sz w:val="24"/>
        </w:rPr>
        <w:t xml:space="preserve"> kolejnych, dodatkowych kosztów</w:t>
      </w:r>
      <w:r w:rsidR="00C16FF8">
        <w:rPr>
          <w:rFonts w:ascii="Times New Roman" w:hAnsi="Times New Roman" w:cs="Times New Roman"/>
          <w:sz w:val="24"/>
        </w:rPr>
        <w:t xml:space="preserve"> i </w:t>
      </w:r>
      <w:r w:rsidR="00321E1F">
        <w:rPr>
          <w:rFonts w:ascii="Times New Roman" w:hAnsi="Times New Roman" w:cs="Times New Roman"/>
          <w:sz w:val="24"/>
        </w:rPr>
        <w:t xml:space="preserve">bez </w:t>
      </w:r>
      <w:r w:rsidR="006A4E6A">
        <w:rPr>
          <w:rFonts w:ascii="Times New Roman" w:hAnsi="Times New Roman" w:cs="Times New Roman"/>
          <w:sz w:val="24"/>
        </w:rPr>
        <w:t>nadmiernych obciążeń prawno-organizacyjnych</w:t>
      </w:r>
      <w:r w:rsidR="00321E1F">
        <w:rPr>
          <w:rFonts w:ascii="Times New Roman" w:hAnsi="Times New Roman" w:cs="Times New Roman"/>
          <w:sz w:val="24"/>
        </w:rPr>
        <w:t xml:space="preserve">, </w:t>
      </w:r>
      <w:r w:rsidR="00C16FF8">
        <w:rPr>
          <w:rFonts w:ascii="Times New Roman" w:hAnsi="Times New Roman" w:cs="Times New Roman"/>
          <w:sz w:val="24"/>
        </w:rPr>
        <w:t>a także</w:t>
      </w:r>
      <w:r w:rsidR="006A4E6A">
        <w:rPr>
          <w:rFonts w:ascii="Times New Roman" w:hAnsi="Times New Roman" w:cs="Times New Roman"/>
          <w:sz w:val="24"/>
        </w:rPr>
        <w:t xml:space="preserve"> </w:t>
      </w:r>
      <w:r w:rsidR="00C16FF8">
        <w:rPr>
          <w:rFonts w:ascii="Times New Roman" w:hAnsi="Times New Roman" w:cs="Times New Roman"/>
          <w:sz w:val="24"/>
        </w:rPr>
        <w:t>pozwolić ma na sprzedaż surowca do</w:t>
      </w:r>
      <w:r w:rsidR="00321E1F">
        <w:rPr>
          <w:rFonts w:ascii="Times New Roman" w:hAnsi="Times New Roman" w:cs="Times New Roman"/>
          <w:sz w:val="24"/>
        </w:rPr>
        <w:t xml:space="preserve"> możliwie szerokiego kręgu odbiorców</w:t>
      </w:r>
      <w:r w:rsidR="00C16FF8">
        <w:rPr>
          <w:rFonts w:ascii="Times New Roman" w:hAnsi="Times New Roman" w:cs="Times New Roman"/>
          <w:sz w:val="24"/>
        </w:rPr>
        <w:t>, którzy dotychczas nie mogli (pomimo istniejącego zainteresowania) kupić surowca z tego źródła</w:t>
      </w:r>
      <w:r w:rsidR="00EA29AD">
        <w:rPr>
          <w:rFonts w:ascii="Times New Roman" w:hAnsi="Times New Roman" w:cs="Times New Roman"/>
          <w:sz w:val="24"/>
        </w:rPr>
        <w:t xml:space="preserve">. </w:t>
      </w:r>
    </w:p>
    <w:p w14:paraId="0BE68EE5" w14:textId="77777777" w:rsidR="00855B61" w:rsidRDefault="00321E1F" w:rsidP="00A96B14">
      <w:pPr>
        <w:spacing w:after="120"/>
        <w:ind w:left="426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Mając na względzie wolumen węgla pozostałego w gminach tj. </w:t>
      </w:r>
      <w:r w:rsidR="00193270" w:rsidRPr="00193270">
        <w:rPr>
          <w:rFonts w:ascii="Times New Roman" w:hAnsi="Times New Roman" w:cs="Times New Roman"/>
          <w:sz w:val="24"/>
        </w:rPr>
        <w:t xml:space="preserve">29 669,58 </w:t>
      </w:r>
      <w:r>
        <w:rPr>
          <w:rFonts w:ascii="Times New Roman" w:hAnsi="Times New Roman" w:cs="Times New Roman"/>
          <w:sz w:val="24"/>
        </w:rPr>
        <w:t>ton, oszacowano, że e</w:t>
      </w:r>
      <w:r w:rsidRPr="00CA5D30">
        <w:rPr>
          <w:rFonts w:ascii="Times New Roman" w:hAnsi="Times New Roman" w:cs="Times New Roman"/>
          <w:sz w:val="24"/>
        </w:rPr>
        <w:t>wentualn</w:t>
      </w:r>
      <w:r>
        <w:rPr>
          <w:rFonts w:ascii="Times New Roman" w:hAnsi="Times New Roman" w:cs="Times New Roman"/>
          <w:sz w:val="24"/>
        </w:rPr>
        <w:t>y uniknięty zysk dla Skarbu Państwa</w:t>
      </w:r>
      <w:r w:rsidR="00855B61">
        <w:rPr>
          <w:rFonts w:ascii="Times New Roman" w:hAnsi="Times New Roman" w:cs="Times New Roman"/>
          <w:sz w:val="24"/>
        </w:rPr>
        <w:t xml:space="preserve"> (SP)</w:t>
      </w:r>
      <w:r>
        <w:rPr>
          <w:rFonts w:ascii="Times New Roman" w:hAnsi="Times New Roman" w:cs="Times New Roman"/>
          <w:sz w:val="24"/>
        </w:rPr>
        <w:t xml:space="preserve"> z tytułu braku opłaty akcyzowej wyniesie maksymalnie </w:t>
      </w:r>
      <w:r w:rsidRPr="006A4E6A">
        <w:rPr>
          <w:rFonts w:ascii="Times New Roman" w:hAnsi="Times New Roman" w:cs="Times New Roman"/>
          <w:b/>
          <w:sz w:val="24"/>
        </w:rPr>
        <w:t>985 320 zł netto</w:t>
      </w:r>
      <w:r w:rsidR="00855B61">
        <w:rPr>
          <w:rFonts w:ascii="Times New Roman" w:hAnsi="Times New Roman" w:cs="Times New Roman"/>
          <w:sz w:val="24"/>
        </w:rPr>
        <w:t xml:space="preserve"> przy </w:t>
      </w:r>
      <w:proofErr w:type="gramStart"/>
      <w:r w:rsidR="00855B61">
        <w:rPr>
          <w:rFonts w:ascii="Times New Roman" w:hAnsi="Times New Roman" w:cs="Times New Roman"/>
          <w:sz w:val="24"/>
        </w:rPr>
        <w:t>założeniu</w:t>
      </w:r>
      <w:proofErr w:type="gramEnd"/>
      <w:r w:rsidR="00855B61">
        <w:rPr>
          <w:rFonts w:ascii="Times New Roman" w:hAnsi="Times New Roman" w:cs="Times New Roman"/>
          <w:sz w:val="24"/>
        </w:rPr>
        <w:t xml:space="preserve"> że cały węgiel zostanie zakupiony przez podmioty, które nie są zwolnione z akcyzy. Natomiast katalog podmiotów zwolnionych z akcyzy jest bardzo szeroki. Natomiast na tym etapie ciężko jest nawet oszacować realna wartość zysku utraconego przez SP.</w:t>
      </w:r>
    </w:p>
    <w:p w14:paraId="270497E6" w14:textId="77777777" w:rsidR="006A4E6A" w:rsidRDefault="00321E1F" w:rsidP="00A96B14">
      <w:pPr>
        <w:spacing w:after="120"/>
        <w:ind w:left="426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 wyliczenia powyższej kwoty przyjęto następujące założenia </w:t>
      </w:r>
      <w:r w:rsidR="00855B61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855B61">
        <w:rPr>
          <w:rFonts w:ascii="Times New Roman" w:hAnsi="Times New Roman" w:cs="Times New Roman"/>
          <w:sz w:val="24"/>
        </w:rPr>
        <w:t xml:space="preserve">wolumen </w:t>
      </w:r>
      <w:r>
        <w:rPr>
          <w:rFonts w:ascii="Times New Roman" w:hAnsi="Times New Roman" w:cs="Times New Roman"/>
          <w:sz w:val="24"/>
        </w:rPr>
        <w:t>w</w:t>
      </w:r>
      <w:r w:rsidR="00855B61">
        <w:rPr>
          <w:rFonts w:ascii="Times New Roman" w:hAnsi="Times New Roman" w:cs="Times New Roman"/>
          <w:sz w:val="24"/>
        </w:rPr>
        <w:t>ęgla pozostałego w</w:t>
      </w:r>
      <w:r w:rsidRPr="00CA5D30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A5D30">
        <w:rPr>
          <w:rFonts w:ascii="Times New Roman" w:hAnsi="Times New Roman" w:cs="Times New Roman"/>
          <w:sz w:val="24"/>
        </w:rPr>
        <w:t>gminach,</w:t>
      </w:r>
      <w:proofErr w:type="gramEnd"/>
      <w:r w:rsidRPr="00CA5D30">
        <w:rPr>
          <w:rFonts w:ascii="Times New Roman" w:hAnsi="Times New Roman" w:cs="Times New Roman"/>
          <w:sz w:val="24"/>
        </w:rPr>
        <w:t xml:space="preserve"> </w:t>
      </w:r>
      <w:r w:rsidR="006A4E6A">
        <w:rPr>
          <w:rFonts w:ascii="Times New Roman" w:hAnsi="Times New Roman" w:cs="Times New Roman"/>
          <w:sz w:val="24"/>
        </w:rPr>
        <w:t xml:space="preserve">jako stawkę akcyzy przyjęto 1,38 zł/1 GJ (gigadżul) – zgodnie z art. 89 ust. 1 pkt 1 ustawy z dnia 6 grudnia 2008 r. o podatku akcyzowym, natomiast wartość </w:t>
      </w:r>
      <w:r w:rsidR="00C16FF8">
        <w:rPr>
          <w:rFonts w:ascii="Times New Roman" w:hAnsi="Times New Roman" w:cs="Times New Roman"/>
          <w:sz w:val="24"/>
        </w:rPr>
        <w:t>opałową przyjęto na </w:t>
      </w:r>
      <w:r w:rsidR="006A4E6A">
        <w:rPr>
          <w:rFonts w:ascii="Times New Roman" w:hAnsi="Times New Roman" w:cs="Times New Roman"/>
          <w:sz w:val="24"/>
        </w:rPr>
        <w:t xml:space="preserve">poziomie 23,8 GJ/1000 kg – zgodnie z art. 88 ust. 7 pkt 1 ww. ustawy o podatku akcyzowym. </w:t>
      </w:r>
    </w:p>
    <w:p w14:paraId="76440893" w14:textId="77777777" w:rsidR="00786C04" w:rsidRPr="00786C04" w:rsidRDefault="00786C04" w:rsidP="00A96B14">
      <w:pPr>
        <w:numPr>
          <w:ilvl w:val="0"/>
          <w:numId w:val="3"/>
        </w:numPr>
        <w:spacing w:after="120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786C04">
        <w:rPr>
          <w:rFonts w:ascii="Times New Roman" w:hAnsi="Times New Roman" w:cs="Times New Roman"/>
          <w:sz w:val="24"/>
        </w:rPr>
        <w:t>wyłącza odpowiedzialność i znosi karę pieniężną za sprzedaż paliwa stałego przez Podmiot inny niż gmina będący pośredniczącym podmiotem węglowym na rzecz osoby fizycznej w gospodarstwie domowym bez przyjęcia od tej osoby zaświadczenia lub w ilości przekraczającej ilość tego paliwa stałego określoną dla danego okresu objętego zaświadczeniem w przepisach wydanych na podstawie art. 8 ust. 2 ustawy z dnia 27 października o zakupie preferencyjnym węgla kamiennego przez gospodarstwa domowe,</w:t>
      </w:r>
    </w:p>
    <w:p w14:paraId="2B09EE2F" w14:textId="77777777" w:rsidR="00786C04" w:rsidRPr="00786C04" w:rsidRDefault="00786C04" w:rsidP="00A96B14">
      <w:pPr>
        <w:numPr>
          <w:ilvl w:val="0"/>
          <w:numId w:val="3"/>
        </w:numPr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786C04">
        <w:rPr>
          <w:rFonts w:ascii="Times New Roman" w:hAnsi="Times New Roman" w:cs="Times New Roman"/>
          <w:sz w:val="24"/>
        </w:rPr>
        <w:t>zwalnia gminy z obowiązku stosowania art. 3c ust. 1 ustawy o systemie monitorowania i kontrolowania jakości paliw (Dz.U. z 2023 r. poz. 846),</w:t>
      </w:r>
    </w:p>
    <w:p w14:paraId="37034170" w14:textId="77777777" w:rsidR="00786C04" w:rsidRPr="00786C04" w:rsidRDefault="00786C04" w:rsidP="00A96B14">
      <w:pPr>
        <w:numPr>
          <w:ilvl w:val="0"/>
          <w:numId w:val="3"/>
        </w:numPr>
        <w:spacing w:after="120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786C04">
        <w:rPr>
          <w:rFonts w:ascii="Times New Roman" w:hAnsi="Times New Roman" w:cs="Times New Roman"/>
          <w:sz w:val="24"/>
        </w:rPr>
        <w:t>wyłącza odpowiedzialność za naruszenie dyscypliny finansów publicznych przez pracowników gmin, w przypadku sprzedaży węgla w cenie poniższej kosztu zakupu, tak aby była ona adekwatna do obecnych cen rynkowych.</w:t>
      </w:r>
    </w:p>
    <w:p w14:paraId="12F240A7" w14:textId="77777777" w:rsidR="002512E0" w:rsidRDefault="002512E0" w:rsidP="002132CA">
      <w:pPr>
        <w:pStyle w:val="ARTartustawynprozporzdzenia"/>
        <w:spacing w:before="0" w:after="12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Projektowana ustawa wejdzie w życie </w:t>
      </w:r>
      <w:r w:rsidR="00631DBA" w:rsidRPr="00631DBA">
        <w:rPr>
          <w:rFonts w:ascii="Times New Roman" w:hAnsi="Times New Roman" w:cs="Times New Roman"/>
          <w:szCs w:val="24"/>
        </w:rPr>
        <w:t>z dniem następującym po dniu ogłoszenia</w:t>
      </w:r>
      <w:r>
        <w:rPr>
          <w:rFonts w:ascii="Times New Roman" w:hAnsi="Times New Roman" w:cs="Times New Roman"/>
          <w:szCs w:val="24"/>
        </w:rPr>
        <w:t xml:space="preserve">. </w:t>
      </w:r>
    </w:p>
    <w:p w14:paraId="72A70DC6" w14:textId="77777777" w:rsidR="00631DBA" w:rsidRDefault="00631DBA" w:rsidP="002132CA">
      <w:pPr>
        <w:pStyle w:val="ARTartustawynprozporzdzenia"/>
        <w:spacing w:before="0" w:after="120" w:line="22" w:lineRule="atLeast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Krótki okres vacatio legis</w:t>
      </w:r>
      <w:r w:rsidRPr="00631DBA">
        <w:rPr>
          <w:rFonts w:ascii="Times New Roman" w:hAnsi="Times New Roman" w:cs="Times New Roman"/>
          <w:szCs w:val="24"/>
        </w:rPr>
        <w:t xml:space="preserve"> jest zasadn</w:t>
      </w:r>
      <w:r>
        <w:rPr>
          <w:rFonts w:ascii="Times New Roman" w:hAnsi="Times New Roman" w:cs="Times New Roman"/>
          <w:szCs w:val="24"/>
        </w:rPr>
        <w:t>y</w:t>
      </w:r>
      <w:r w:rsidRPr="00631DBA">
        <w:rPr>
          <w:rFonts w:ascii="Times New Roman" w:hAnsi="Times New Roman" w:cs="Times New Roman"/>
          <w:szCs w:val="24"/>
        </w:rPr>
        <w:t xml:space="preserve"> z uwagi na konieczność niezwłocznego wprowadzenia poprawek do systemu sprzedaży paliwa stałego przez samorządy, w związku z istniejącymi problemami w tym zakresie.</w:t>
      </w:r>
      <w:r>
        <w:rPr>
          <w:rFonts w:ascii="Times New Roman" w:hAnsi="Times New Roman" w:cs="Times New Roman"/>
          <w:szCs w:val="24"/>
        </w:rPr>
        <w:t xml:space="preserve"> Gminy są zainteresowane jak najszybszym wprowadzeniem dodatkowych rozwiązań. </w:t>
      </w:r>
    </w:p>
    <w:p w14:paraId="0DC84D3C" w14:textId="77777777" w:rsidR="002512E0" w:rsidRDefault="002512E0" w:rsidP="002132CA">
      <w:pPr>
        <w:pStyle w:val="ARTartustawynprozporzdzenia"/>
        <w:spacing w:before="0" w:after="120" w:line="22" w:lineRule="atLeast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Projektowana ustawa wpłynie na mikro-, małych i średnich przedsiębiorców. Dotyczy to podmiotów </w:t>
      </w:r>
      <w:r w:rsidR="00E65D42">
        <w:rPr>
          <w:rFonts w:ascii="Times New Roman" w:hAnsi="Times New Roman" w:cs="Times New Roman"/>
          <w:szCs w:val="24"/>
        </w:rPr>
        <w:t xml:space="preserve">uczestniczących w systemie zakupu preferencyjnego, w których pozostał </w:t>
      </w:r>
      <w:r w:rsidR="002132CA">
        <w:rPr>
          <w:rFonts w:ascii="Times New Roman" w:hAnsi="Times New Roman" w:cs="Times New Roman"/>
          <w:szCs w:val="24"/>
        </w:rPr>
        <w:t xml:space="preserve">niesprzedany </w:t>
      </w:r>
      <w:r w:rsidR="00E65D42">
        <w:rPr>
          <w:rFonts w:ascii="Times New Roman" w:hAnsi="Times New Roman" w:cs="Times New Roman"/>
          <w:szCs w:val="24"/>
        </w:rPr>
        <w:t>węgiel. Dotyczy to pojedynczych przypadków</w:t>
      </w:r>
      <w:r w:rsidR="002132CA">
        <w:rPr>
          <w:rFonts w:ascii="Times New Roman" w:hAnsi="Times New Roman" w:cs="Times New Roman"/>
          <w:szCs w:val="24"/>
        </w:rPr>
        <w:t>, szczególnie przedsiębiorców, którzy nabyli paliwo stałe od importerów tj. Węglokoks S.A</w:t>
      </w:r>
      <w:r w:rsidR="00E65D42">
        <w:rPr>
          <w:rFonts w:ascii="Times New Roman" w:hAnsi="Times New Roman" w:cs="Times New Roman"/>
          <w:szCs w:val="24"/>
        </w:rPr>
        <w:t>.</w:t>
      </w:r>
      <w:r w:rsidR="002132CA">
        <w:rPr>
          <w:rFonts w:ascii="Times New Roman" w:hAnsi="Times New Roman" w:cs="Times New Roman"/>
          <w:szCs w:val="24"/>
        </w:rPr>
        <w:t xml:space="preserve"> oraz PGE Paliwa Sp. z o.o.</w:t>
      </w:r>
      <w:r w:rsidR="00E65D42">
        <w:rPr>
          <w:rFonts w:ascii="Times New Roman" w:hAnsi="Times New Roman" w:cs="Times New Roman"/>
          <w:szCs w:val="24"/>
        </w:rPr>
        <w:t xml:space="preserve"> </w:t>
      </w:r>
      <w:r w:rsidR="002132CA">
        <w:rPr>
          <w:rFonts w:ascii="Times New Roman" w:hAnsi="Times New Roman" w:cs="Times New Roman"/>
          <w:szCs w:val="24"/>
        </w:rPr>
        <w:t>Projektowana zmiana przyczyni się do rozwiązania</w:t>
      </w:r>
      <w:r w:rsidR="00E65D42">
        <w:rPr>
          <w:rFonts w:ascii="Times New Roman" w:hAnsi="Times New Roman" w:cs="Times New Roman"/>
          <w:szCs w:val="24"/>
        </w:rPr>
        <w:t xml:space="preserve"> problemu węgla, który pozostał – zmiana pozytywna. </w:t>
      </w:r>
    </w:p>
    <w:p w14:paraId="5847A447" w14:textId="77777777" w:rsidR="002512E0" w:rsidRDefault="002512E0" w:rsidP="002132CA">
      <w:pPr>
        <w:pStyle w:val="ARTartustawynprozporzdzenia"/>
        <w:spacing w:before="0" w:after="120" w:line="22" w:lineRule="atLeast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Projektowana ustawa nie jest sprzeczna z prawem Unii Europejskiej.</w:t>
      </w:r>
    </w:p>
    <w:p w14:paraId="4F761B72" w14:textId="77777777" w:rsidR="002512E0" w:rsidRDefault="002512E0" w:rsidP="002132CA">
      <w:pPr>
        <w:pStyle w:val="ARTartustawynprozporzdzenia"/>
        <w:spacing w:before="0" w:after="120" w:line="22" w:lineRule="atLeast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Projektowana ustawa nie wymaga przedstawienia właściwym organom i instytucjom Unii Europejskiej, w tym Europejskiemu Bankowi Centralnemu, w celu uzyskania opinii, dokonania powiadomienia, konsultacji albo uzgodnienia. </w:t>
      </w:r>
    </w:p>
    <w:p w14:paraId="0107D496" w14:textId="77777777" w:rsidR="00D44D9F" w:rsidRPr="002132CA" w:rsidRDefault="002512E0" w:rsidP="002132CA">
      <w:pPr>
        <w:pStyle w:val="ARTartustawynprozporzdzenia"/>
        <w:spacing w:before="0" w:after="120" w:line="22" w:lineRule="atLeast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Projektowana ustawa nie zawiera przepisów technicznych i w związku z tym nie podlega procedurze notyfikacji w rozumieniu przepisów rozporządzenia Rady Ministrów z dnia 23 </w:t>
      </w:r>
      <w:r>
        <w:rPr>
          <w:rFonts w:ascii="Times New Roman" w:hAnsi="Times New Roman" w:cs="Times New Roman"/>
          <w:szCs w:val="24"/>
        </w:rPr>
        <w:lastRenderedPageBreak/>
        <w:t>grudnia 2002 r. w sprawie sposobu funkcjonowania krajowego systemu notyfikacji norm i aktów prawnych (Dz. U. poz. 2039 oraz z 2004 r. poz. 597).</w:t>
      </w:r>
    </w:p>
    <w:p w14:paraId="24732EBF" w14:textId="77777777" w:rsidR="002132CA" w:rsidRPr="002132CA" w:rsidRDefault="002132CA">
      <w:pPr>
        <w:pStyle w:val="ARTartustawynprozporzdzenia"/>
        <w:spacing w:before="0" w:after="120"/>
        <w:ind w:firstLine="0"/>
        <w:rPr>
          <w:rFonts w:ascii="Times New Roman" w:hAnsi="Times New Roman" w:cs="Times New Roman"/>
          <w:szCs w:val="24"/>
        </w:rPr>
      </w:pPr>
    </w:p>
    <w:sectPr w:rsidR="002132CA" w:rsidRPr="00213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45C34"/>
    <w:multiLevelType w:val="hybridMultilevel"/>
    <w:tmpl w:val="193A344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A10BEE"/>
    <w:multiLevelType w:val="hybridMultilevel"/>
    <w:tmpl w:val="23001EC8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34E1411"/>
    <w:multiLevelType w:val="hybridMultilevel"/>
    <w:tmpl w:val="C13C9A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677782">
    <w:abstractNumId w:val="2"/>
  </w:num>
  <w:num w:numId="2" w16cid:durableId="230577960">
    <w:abstractNumId w:val="0"/>
  </w:num>
  <w:num w:numId="3" w16cid:durableId="1468930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16B"/>
    <w:rsid w:val="00090BAD"/>
    <w:rsid w:val="000A2D85"/>
    <w:rsid w:val="000B7FAD"/>
    <w:rsid w:val="000E2DA0"/>
    <w:rsid w:val="001450EC"/>
    <w:rsid w:val="00193270"/>
    <w:rsid w:val="001A6741"/>
    <w:rsid w:val="001B0F81"/>
    <w:rsid w:val="002132CA"/>
    <w:rsid w:val="0025088C"/>
    <w:rsid w:val="002512E0"/>
    <w:rsid w:val="00254CC4"/>
    <w:rsid w:val="002E2156"/>
    <w:rsid w:val="002F764D"/>
    <w:rsid w:val="00301133"/>
    <w:rsid w:val="00321E1F"/>
    <w:rsid w:val="0034139C"/>
    <w:rsid w:val="00415909"/>
    <w:rsid w:val="00415C24"/>
    <w:rsid w:val="004801B5"/>
    <w:rsid w:val="004B6F1B"/>
    <w:rsid w:val="0053082F"/>
    <w:rsid w:val="0053547F"/>
    <w:rsid w:val="00631DBA"/>
    <w:rsid w:val="00656E04"/>
    <w:rsid w:val="006A0DB4"/>
    <w:rsid w:val="006A4E6A"/>
    <w:rsid w:val="007051F9"/>
    <w:rsid w:val="00786C04"/>
    <w:rsid w:val="007A35C3"/>
    <w:rsid w:val="007B5CCA"/>
    <w:rsid w:val="007C6D44"/>
    <w:rsid w:val="007F18AD"/>
    <w:rsid w:val="00800E4A"/>
    <w:rsid w:val="00823EE3"/>
    <w:rsid w:val="00847EB9"/>
    <w:rsid w:val="00855B61"/>
    <w:rsid w:val="00887D7F"/>
    <w:rsid w:val="008A274F"/>
    <w:rsid w:val="008B568E"/>
    <w:rsid w:val="00907C2C"/>
    <w:rsid w:val="00920424"/>
    <w:rsid w:val="009368CD"/>
    <w:rsid w:val="009451ED"/>
    <w:rsid w:val="00972C0F"/>
    <w:rsid w:val="00A96B14"/>
    <w:rsid w:val="00AF046D"/>
    <w:rsid w:val="00BD2DAF"/>
    <w:rsid w:val="00C16FF8"/>
    <w:rsid w:val="00C7016B"/>
    <w:rsid w:val="00CA05CC"/>
    <w:rsid w:val="00CA5D30"/>
    <w:rsid w:val="00CB5155"/>
    <w:rsid w:val="00D03A89"/>
    <w:rsid w:val="00D44D9F"/>
    <w:rsid w:val="00DA3923"/>
    <w:rsid w:val="00DC7FC7"/>
    <w:rsid w:val="00E65D42"/>
    <w:rsid w:val="00E85F4A"/>
    <w:rsid w:val="00E902B3"/>
    <w:rsid w:val="00EA29AD"/>
    <w:rsid w:val="00EF7734"/>
    <w:rsid w:val="00F61F3D"/>
    <w:rsid w:val="00F93B39"/>
    <w:rsid w:val="00F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6B8E9"/>
  <w15:chartTrackingRefBased/>
  <w15:docId w15:val="{A7E83EAA-85B8-4128-8C1F-7E2B39A5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1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7FC7"/>
    <w:pPr>
      <w:ind w:left="720"/>
      <w:contextualSpacing/>
    </w:pPr>
  </w:style>
  <w:style w:type="paragraph" w:customStyle="1" w:styleId="ARTartustawynprozporzdzenia">
    <w:name w:val="ART(§) – art. ustawy (§ np. rozporządzenia)"/>
    <w:uiPriority w:val="14"/>
    <w:qFormat/>
    <w:rsid w:val="002512E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1380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Walus-Mleczko Justyna</dc:creator>
  <cp:keywords/>
  <dc:description/>
  <cp:lastModifiedBy>Marek Wójcik</cp:lastModifiedBy>
  <cp:revision>2</cp:revision>
  <dcterms:created xsi:type="dcterms:W3CDTF">2024-05-22T12:49:00Z</dcterms:created>
  <dcterms:modified xsi:type="dcterms:W3CDTF">2024-05-22T12:49:00Z</dcterms:modified>
</cp:coreProperties>
</file>