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89" w:rsidRPr="001C7F89" w:rsidRDefault="001C7F89" w:rsidP="001C7F89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1C7F89">
        <w:rPr>
          <w:rFonts w:ascii="Times New Roman" w:hAnsi="Times New Roman" w:cs="Times New Roman"/>
          <w:bCs/>
        </w:rPr>
        <w:t>ROZPORZĄDZENIE</w:t>
      </w:r>
    </w:p>
    <w:p w:rsidR="001C7F89" w:rsidRPr="001C7F89" w:rsidRDefault="001C7F89" w:rsidP="001C7F89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</w:rPr>
      </w:pPr>
      <w:r w:rsidRPr="001C7F89">
        <w:rPr>
          <w:rFonts w:ascii="Times New Roman" w:hAnsi="Times New Roman" w:cs="Times New Roman"/>
          <w:bCs/>
        </w:rPr>
        <w:t>RADY MINISTRÓW</w:t>
      </w:r>
    </w:p>
    <w:p w:rsidR="001C7F89" w:rsidRPr="001C7F89" w:rsidRDefault="001C7F89" w:rsidP="001C7F89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</w:rPr>
      </w:pPr>
      <w:r w:rsidRPr="001C7F89">
        <w:rPr>
          <w:rFonts w:ascii="Times New Roman" w:hAnsi="Times New Roman" w:cs="Times New Roman"/>
          <w:bCs/>
        </w:rPr>
        <w:t>z dnia 2 listopada 2020 r.</w:t>
      </w:r>
    </w:p>
    <w:p w:rsidR="001C7F89" w:rsidRPr="001C7F89" w:rsidRDefault="001C7F89" w:rsidP="001C7F89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</w:rPr>
      </w:pPr>
      <w:r w:rsidRPr="001C7F89">
        <w:rPr>
          <w:rFonts w:ascii="Times New Roman" w:hAnsi="Times New Roman" w:cs="Times New Roman"/>
          <w:bCs/>
        </w:rPr>
        <w:t>zmieniające rozporządzenie w sprawie ustanowienia określonych ograniczeń, nakazów i zakazów w związku z wystąpieniem stanu epidemii</w:t>
      </w:r>
    </w:p>
    <w:p w:rsidR="001C7F89" w:rsidRPr="001C7F89" w:rsidRDefault="001C7F89" w:rsidP="001C7F89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1C7F89">
        <w:rPr>
          <w:rFonts w:ascii="Times New Roman" w:hAnsi="Times New Roman" w:cs="Times New Roman"/>
          <w:bCs/>
        </w:rPr>
        <w:t>Na podstawie art. 46a i art. 46b pkt 1–6 i 8–12 ustawy z dnia 5 grudnia 2008 r. o zapobieganiu oraz zwalczaniu zakażeń i chorób zakaźnych u ludzi (Dz. U. z 2020 r. poz. 1845) zarządza się, co następuje:</w:t>
      </w:r>
    </w:p>
    <w:p w:rsidR="001C7F89" w:rsidRPr="001C7F89" w:rsidRDefault="001C7F89" w:rsidP="001C7F89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1C7F89">
        <w:rPr>
          <w:rFonts w:ascii="Times New Roman" w:hAnsi="Times New Roman" w:cs="Times New Roman"/>
          <w:bCs/>
        </w:rPr>
        <w:t>§ 1. W rozporządzeniu Rady Ministrów z dnia 9 października 2020 r. w sprawie ustanowienia określonych ograniczeń, nakazów i zakazów w związku z wystąpieniem stanu epidemii (Dz. U. poz. 1758, 1797, 1829 i 1871, 1917) wprowadza się następującą zmianę:</w:t>
      </w:r>
    </w:p>
    <w:p w:rsidR="001C7F89" w:rsidRPr="001C7F89" w:rsidRDefault="001C7F89" w:rsidP="001C7F89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1C7F89">
        <w:rPr>
          <w:rFonts w:ascii="Times New Roman" w:hAnsi="Times New Roman" w:cs="Times New Roman"/>
          <w:bCs/>
        </w:rPr>
        <w:t xml:space="preserve">po § 24 </w:t>
      </w:r>
      <w:r>
        <w:rPr>
          <w:rFonts w:ascii="Times New Roman" w:hAnsi="Times New Roman" w:cs="Times New Roman"/>
          <w:bCs/>
        </w:rPr>
        <w:t xml:space="preserve">dodaje się </w:t>
      </w:r>
      <w:r w:rsidRPr="001C7F89">
        <w:rPr>
          <w:rFonts w:ascii="Times New Roman" w:hAnsi="Times New Roman" w:cs="Times New Roman"/>
          <w:bCs/>
        </w:rPr>
        <w:t>§ 24a</w:t>
      </w:r>
      <w:r>
        <w:rPr>
          <w:rFonts w:ascii="Times New Roman" w:hAnsi="Times New Roman" w:cs="Times New Roman"/>
          <w:bCs/>
        </w:rPr>
        <w:t xml:space="preserve"> </w:t>
      </w:r>
      <w:r w:rsidRPr="001C7F89">
        <w:rPr>
          <w:rFonts w:ascii="Times New Roman" w:hAnsi="Times New Roman" w:cs="Times New Roman"/>
          <w:bCs/>
        </w:rPr>
        <w:t>w brzmieniu:</w:t>
      </w:r>
    </w:p>
    <w:p w:rsidR="002A3345" w:rsidRPr="001C7F89" w:rsidRDefault="001C7F89" w:rsidP="001C7F89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</w:rPr>
      </w:pPr>
      <w:r w:rsidRPr="001C7F89">
        <w:rPr>
          <w:rFonts w:ascii="Times New Roman" w:hAnsi="Times New Roman" w:cs="Times New Roman"/>
          <w:bCs/>
        </w:rPr>
        <w:t>„</w:t>
      </w:r>
      <w:r w:rsidR="002A3345" w:rsidRPr="001C7F89">
        <w:rPr>
          <w:rFonts w:ascii="Times New Roman" w:hAnsi="Times New Roman" w:cs="Times New Roman"/>
          <w:bCs/>
        </w:rPr>
        <w:t>§ 24a</w:t>
      </w:r>
    </w:p>
    <w:p w:rsidR="002A3345" w:rsidRPr="001C7F89" w:rsidRDefault="002A3345" w:rsidP="001C7F89">
      <w:pPr>
        <w:pStyle w:val="Akapitzlist"/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1C7F89">
        <w:rPr>
          <w:rFonts w:ascii="Times New Roman" w:hAnsi="Times New Roman" w:cs="Times New Roman"/>
        </w:rPr>
        <w:t>1.      W dniach od 3 listopada 2020 r. do 4 grudnia 2020 r. w urzędach administracji publicznej lub jednostkach organizacyjnych wykonujących zadania o charakterze publicznym kierownicy urzędu administracji publicznej, dyrektorzy generalni urzędu lub kierujący jednostką organizacyjną polecają pracow</w:t>
      </w:r>
      <w:r w:rsidR="0057641C">
        <w:rPr>
          <w:rFonts w:ascii="Times New Roman" w:hAnsi="Times New Roman" w:cs="Times New Roman"/>
        </w:rPr>
        <w:t>nikom wykonywanie pracy zdalnej</w:t>
      </w:r>
      <w:r w:rsidRPr="001C7F89">
        <w:rPr>
          <w:rFonts w:ascii="Times New Roman" w:hAnsi="Times New Roman" w:cs="Times New Roman"/>
        </w:rPr>
        <w:t>, jeżeli dotychczas polecenia takiego nie wydali. Do warunków świadczenia pracy stosuje się przepisy art. 3 ust. 3-8 ustawy z dnia 2 marca 2020 r. o szczególnych rozwiązaniach związanych z zapobieganiem, przeciwdziałaniem i zwalczaniem COVID-19, innych chorób zakaźnych oraz wywołanych nimi sytuacji kryzysowych.</w:t>
      </w:r>
    </w:p>
    <w:p w:rsidR="002A3345" w:rsidRPr="001C7F89" w:rsidRDefault="002A3345" w:rsidP="001C7F89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</w:rPr>
      </w:pPr>
    </w:p>
    <w:p w:rsidR="002A3345" w:rsidRPr="001C7F89" w:rsidRDefault="002A3345" w:rsidP="001C7F89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1C7F89">
        <w:rPr>
          <w:rFonts w:ascii="Times New Roman" w:hAnsi="Times New Roman" w:cs="Times New Roman"/>
        </w:rPr>
        <w:t>2.       Kierownik urzędu administracji publicznej, dyrektor generalny urzędu lub kierujący jednostką organizacyjną wykonującą zadania o charakterze publicznym może wyłączyć z zakresu pracy zdalnej zadania niezbędne do zapewnienia pomocy obywatelom lub inne zadania niezbędne ze względu na przepisy prawa lub potrzeby urzędu lub jednostki, jeśli nie jest możliwe ich wykonywanie w trybie zdalnym.</w:t>
      </w:r>
      <w:r w:rsidR="001C7F89" w:rsidRPr="001C7F89">
        <w:rPr>
          <w:rFonts w:ascii="Times New Roman" w:hAnsi="Times New Roman" w:cs="Times New Roman"/>
          <w:bCs/>
        </w:rPr>
        <w:t xml:space="preserve"> ”</w:t>
      </w:r>
    </w:p>
    <w:p w:rsidR="00290EC4" w:rsidRPr="001C7F89" w:rsidRDefault="00290EC4" w:rsidP="001C7F89">
      <w:pPr>
        <w:jc w:val="both"/>
        <w:rPr>
          <w:rFonts w:ascii="Times New Roman" w:hAnsi="Times New Roman" w:cs="Times New Roman"/>
        </w:rPr>
      </w:pPr>
    </w:p>
    <w:p w:rsidR="001C7F89" w:rsidRPr="001C7F89" w:rsidRDefault="001C7F89" w:rsidP="001C7F89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1C7F89">
        <w:rPr>
          <w:rFonts w:ascii="Times New Roman" w:hAnsi="Times New Roman" w:cs="Times New Roman"/>
          <w:bCs/>
        </w:rPr>
        <w:t>§ 2. Rozporządzenie wchodzi w życie z dniem następującym po dniu ogłoszenia.</w:t>
      </w:r>
    </w:p>
    <w:p w:rsidR="00EE169E" w:rsidRPr="001C7F89" w:rsidRDefault="00EE169E" w:rsidP="001C7F89">
      <w:pPr>
        <w:jc w:val="both"/>
        <w:rPr>
          <w:rFonts w:ascii="Times New Roman" w:hAnsi="Times New Roman" w:cs="Times New Roman"/>
        </w:rPr>
      </w:pPr>
    </w:p>
    <w:p w:rsidR="00EE169E" w:rsidRPr="001C7F89" w:rsidRDefault="00EE169E" w:rsidP="001C7F89">
      <w:pPr>
        <w:jc w:val="both"/>
        <w:rPr>
          <w:rFonts w:ascii="Times New Roman" w:hAnsi="Times New Roman" w:cs="Times New Roman"/>
        </w:rPr>
      </w:pPr>
    </w:p>
    <w:p w:rsidR="00EE169E" w:rsidRPr="001C7F89" w:rsidRDefault="00EE169E" w:rsidP="001C7F8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EE169E" w:rsidRPr="001C7F89" w:rsidRDefault="00EE169E" w:rsidP="001C7F89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C7F89">
        <w:rPr>
          <w:rFonts w:ascii="Times New Roman" w:hAnsi="Times New Roman" w:cs="Times New Roman"/>
        </w:rPr>
        <w:t>Uzasadnienie</w:t>
      </w:r>
    </w:p>
    <w:p w:rsidR="00EE169E" w:rsidRPr="001C7F89" w:rsidRDefault="00EE169E" w:rsidP="001C7F8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C7F89">
        <w:rPr>
          <w:rFonts w:ascii="Times New Roman" w:hAnsi="Times New Roman" w:cs="Times New Roman"/>
        </w:rPr>
        <w:t xml:space="preserve">Celem proponowanej zmiany rozporządzenia Rady Ministrów z dnia 9 października 2020 r. w sprawie ustanowienia określonych ograniczeń, nakazów i zakazów w związku z wystąpieniem stanu epidemii (Dz. U. poz. 1758 z </w:t>
      </w:r>
      <w:proofErr w:type="spellStart"/>
      <w:r w:rsidRPr="001C7F89">
        <w:rPr>
          <w:rFonts w:ascii="Times New Roman" w:hAnsi="Times New Roman" w:cs="Times New Roman"/>
        </w:rPr>
        <w:t>poźn</w:t>
      </w:r>
      <w:proofErr w:type="spellEnd"/>
      <w:r w:rsidRPr="001C7F89">
        <w:rPr>
          <w:rFonts w:ascii="Times New Roman" w:hAnsi="Times New Roman" w:cs="Times New Roman"/>
        </w:rPr>
        <w:t>. zm.) jest niezwłoczne wprowadzenie w urzędach administracji publicznej lub jednostkach organizacyjnych wykonujących zadania o charakterze publicznym rozwiązań, które przyczynią się do zahamowania rozwoju epidemii COVID-19</w:t>
      </w:r>
    </w:p>
    <w:p w:rsidR="00EE169E" w:rsidRPr="001C7F89" w:rsidRDefault="00EE169E" w:rsidP="001C7F8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C7F89">
        <w:rPr>
          <w:rFonts w:ascii="Times New Roman" w:hAnsi="Times New Roman" w:cs="Times New Roman"/>
        </w:rPr>
        <w:lastRenderedPageBreak/>
        <w:t>Projekt dodawanego, nowego § 24a był konsultowany z przedstawicielami strony samorządowej Komisji Wspólnej Rządu i Samorządu Terytorialnego i uwzględnia część uwag zgłoszonych przez organizacje samorządowe.</w:t>
      </w:r>
    </w:p>
    <w:p w:rsidR="00EE169E" w:rsidRPr="001C7F89" w:rsidRDefault="00EE169E" w:rsidP="001C7F8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7F89">
        <w:rPr>
          <w:rFonts w:ascii="Times New Roman" w:hAnsi="Times New Roman" w:cs="Times New Roman"/>
        </w:rPr>
        <w:t>Przedmiotowy przepis należy czytać/interpretować łącznie z § 24, który określa, że zadania niezbędnych do zapewnienia pomocy obywatelom muszą być stale realizowane. Zalicza się do nich również sprawy związane z procesem inwestycyjnym.</w:t>
      </w:r>
    </w:p>
    <w:p w:rsidR="00EE169E" w:rsidRPr="001C7F89" w:rsidRDefault="00EE169E" w:rsidP="001C7F89">
      <w:pPr>
        <w:jc w:val="both"/>
        <w:rPr>
          <w:rFonts w:ascii="Times New Roman" w:hAnsi="Times New Roman" w:cs="Times New Roman"/>
        </w:rPr>
      </w:pPr>
    </w:p>
    <w:sectPr w:rsidR="00EE169E" w:rsidRPr="001C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45"/>
    <w:rsid w:val="001C7F89"/>
    <w:rsid w:val="00290EC4"/>
    <w:rsid w:val="002A3345"/>
    <w:rsid w:val="0057641C"/>
    <w:rsid w:val="00A4286B"/>
    <w:rsid w:val="00E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C1B7E-0654-4734-B0B9-7255007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34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3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2020-11-02T10:51:00Z</dcterms:created>
  <dcterms:modified xsi:type="dcterms:W3CDTF">2020-11-02T10:51:00Z</dcterms:modified>
</cp:coreProperties>
</file>